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S 3 How To Cope with Pluralism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^ Approaches to Pluralism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ab/>
        <w:t xml:space="preserve">Taylor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ab/>
        <w:t xml:space="preserve">Dreher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ab/>
        <w:t xml:space="preserve">Crouch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ab/>
        <w:t xml:space="preserve">Hunter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ab/>
        <w:t xml:space="preserve">Stott/Newbingen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ab/>
        <w:t xml:space="preserve">Watkins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Six Key Marks of Early Church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The Challenge of Pluralism: Creating Categories in the Midst of an Array of Options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ab/>
        <w:t xml:space="preserve">We speak a different conceptual language. 4 Core questions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ab/>
        <w:t xml:space="preserve">Jesus’ Uniqueness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ab/>
        <w:t xml:space="preserve">Example: US and Religious Nones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ab/>
        <w:t xml:space="preserve">Challenge Summarized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How to Respond: Two Biblical Examples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ab/>
        <w:tab/>
        <w:t xml:space="preserve">Acts 4:29-31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ab/>
        <w:tab/>
        <w:t xml:space="preserve">Acts 19 and Ephesus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Summary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sectPr>
      <w:pgSz w:h="16840" w:w="1190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1349F8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1349F8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1349F8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1349F8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1349F8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1349F8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1349F8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1349F8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1349F8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1349F8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1349F8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1349F8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1349F8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1349F8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1349F8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1349F8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1349F8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1349F8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1349F8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1349F8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1349F8"/>
    <w:pPr>
      <w:numPr>
        <w:ilvl w:val="1"/>
      </w:numPr>
      <w:spacing w:after="160"/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1349F8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1349F8"/>
    <w:pPr>
      <w:spacing w:after="160"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1349F8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1349F8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1349F8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1349F8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349F8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1349F8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c2vmtBsOQTL/w6NooOSRPibl8g==">CgMxLjA4AHIhMU85U2pWT3o4N1NNNXFWNWFnRjczSzdSZnp5bGowdVhY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2024-04-06T23:55:00Z</dcterms:created>
  <dc:creator>Darrell Bock</dc:creator>
</cp:coreProperties>
</file>